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436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0" w:after="0"/>
              <w:jc w:val="center"/>
            </w:pPr>
            <w:r>
              <w:rPr>
                <w:b/>
                <w:color w:val="FFFFFF"/>
                <w:sz w:val="40"/>
              </w:rPr>
              <w:t>Néo Passelaigue</w:t>
            </w:r>
          </w:p>
          <w:p>
            <w:pPr>
              <w:spacing w:before="0" w:after="120"/>
              <w:jc w:val="center"/>
            </w:pPr>
            <w:r>
              <w:rPr>
                <w:color w:val="BFDBFF"/>
                <w:sz w:val="22"/>
              </w:rPr>
              <w:t>Alternant(e) Marketing &amp; Communication – BNP Paribas Real Estate</w:t>
            </w:r>
          </w:p>
        </w:tc>
      </w:tr>
    </w:tbl>
    <w:p>
      <w:pPr>
        <w:spacing w:before="120" w:after="40"/>
        <w:jc w:val="center"/>
      </w:pPr>
      <w:r>
        <w:rPr>
          <w:color w:val="64748B"/>
          <w:sz w:val="18"/>
        </w:rPr>
        <w:t>✉ neo.passelaigue@etu.unilim.fr  |  📱 +33 7 62 02 97 55  |  📍 Bordeaux (à partir de septembre 2026)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PROFIL</w:t>
      </w:r>
    </w:p>
    <w:p>
      <w:pPr>
        <w:spacing w:after="40"/>
      </w:pPr>
      <w:r>
        <w:rPr>
          <w:sz w:val="20"/>
        </w:rPr>
        <w:t>Étudiant en BUT Techniques de Commercialisation (spécialité Marketing Digital &amp; E-business), je rejoins en septembre 2026 le Mastère Communication &amp; Publicité de Sup de Pub Bordeaux en alternance. Fort d'une expérience concrète en création d'identité visuelle, animation de réseaux sociaux et stratégie de communication 360°, je souhaite mettre mes compétences au service des équipes marketing de BNP Paribas Real Estate. Autonome, créatif et rigoureux, je suis prêt à m'investir pleinement dans des projets B2B ambitieux et à contribuer activement au rayonnement de la marque sur le marché immobilier d'entreprise.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EXPÉRIENCES PROFESSIONNELLES</w:t>
      </w:r>
    </w:p>
    <w:p>
      <w:pPr>
        <w:spacing w:before="120" w:after="0"/>
      </w:pPr>
      <w:r>
        <w:rPr>
          <w:b/>
          <w:color w:val="1E293B"/>
          <w:sz w:val="20"/>
        </w:rPr>
        <w:t>Stagiaire Marketing &amp; Communication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Avril 2025 – Juin 2025  Limoges</w:t>
      </w:r>
    </w:p>
    <w:p>
      <w:pPr>
        <w:pStyle w:val="ListBullet"/>
        <w:spacing w:before="0" w:after="0"/>
      </w:pPr>
      <w:r>
        <w:rPr>
          <w:sz w:val="20"/>
        </w:rPr>
        <w:t>Création complète de l'identité visuelle (logo, charte graphique, supports print &amp; digitaux) en cohérence avec le positionnement de la marque</w:t>
      </w:r>
    </w:p>
    <w:p>
      <w:pPr>
        <w:pStyle w:val="ListBullet"/>
        <w:spacing w:before="0" w:after="0"/>
      </w:pPr>
      <w:r>
        <w:rPr>
          <w:sz w:val="20"/>
        </w:rPr>
        <w:t>Élaboration et animation d'une ligne éditoriale 360° sur Instagram, Facebook et TikTok via Meta Business Suite</w:t>
      </w:r>
    </w:p>
    <w:p>
      <w:pPr>
        <w:pStyle w:val="ListBullet"/>
        <w:spacing w:before="0" w:after="0"/>
      </w:pPr>
      <w:r>
        <w:rPr>
          <w:sz w:val="20"/>
        </w:rPr>
        <w:t>Rédaction de posts, création de visuels et d'infographies adaptés à chaque plateforme</w:t>
      </w:r>
    </w:p>
    <w:p>
      <w:pPr>
        <w:pStyle w:val="ListBullet"/>
        <w:spacing w:before="0" w:after="0"/>
      </w:pPr>
      <w:r>
        <w:rPr>
          <w:sz w:val="20"/>
        </w:rPr>
        <w:t>Suivi et analyse des performances (croissance des abonnés, taux d'engagement) pour optimiser la stratégie de contenu</w:t>
      </w:r>
    </w:p>
    <w:p>
      <w:pPr>
        <w:pStyle w:val="ListBullet"/>
        <w:spacing w:before="0" w:after="0"/>
      </w:pPr>
      <w:r>
        <w:rPr>
          <w:sz w:val="20"/>
        </w:rPr>
        <w:t>Participation à la stratégie de relance globale de la marque dans un contexte de repositionnement post-liquidation</w:t>
      </w:r>
    </w:p>
    <w:p>
      <w:pPr>
        <w:spacing w:before="120" w:after="0"/>
      </w:pPr>
      <w:r>
        <w:rPr>
          <w:b/>
          <w:color w:val="1E293B"/>
          <w:sz w:val="20"/>
        </w:rPr>
        <w:t>Stagiaire Communication &amp; Marketing Point de Vente</w:t>
      </w:r>
      <w:r>
        <w:rPr>
          <w:color w:val="64748B"/>
          <w:sz w:val="20"/>
        </w:rPr>
        <w:t xml:space="preserve">  —  Happy Cash de La Châtre</w:t>
      </w:r>
    </w:p>
    <w:p>
      <w:pPr>
        <w:spacing w:before="0" w:after="0"/>
      </w:pPr>
      <w:r>
        <w:rPr>
          <w:i/>
          <w:color w:val="64748B"/>
          <w:sz w:val="18"/>
        </w:rPr>
        <w:t>Mars 2024 – Mars 2024  La Châtre</w:t>
      </w:r>
    </w:p>
    <w:p>
      <w:pPr>
        <w:pStyle w:val="ListBullet"/>
        <w:spacing w:before="0" w:after="0"/>
      </w:pPr>
      <w:r>
        <w:rPr>
          <w:sz w:val="20"/>
        </w:rPr>
        <w:t>Création de contenus visuels pour les réseaux sociaux (visuels produits, posts promotionnels)</w:t>
      </w:r>
    </w:p>
    <w:p>
      <w:pPr>
        <w:pStyle w:val="ListBullet"/>
        <w:spacing w:before="0" w:after="0"/>
      </w:pPr>
      <w:r>
        <w:rPr>
          <w:sz w:val="20"/>
        </w:rPr>
        <w:t>Conception de supports de communication print et digitaux efficaces et conformes à la charte</w:t>
      </w:r>
    </w:p>
    <w:p>
      <w:pPr>
        <w:pStyle w:val="ListBullet"/>
        <w:spacing w:before="0" w:after="0"/>
      </w:pPr>
      <w:r>
        <w:rPr>
          <w:sz w:val="20"/>
        </w:rPr>
        <w:t>Mise en place d'actions de merchandising pour optimiser la visibilité des offres en magasin</w:t>
      </w:r>
    </w:p>
    <w:p>
      <w:pPr>
        <w:pStyle w:val="ListBullet"/>
        <w:spacing w:before="0" w:after="0"/>
      </w:pPr>
      <w:r>
        <w:rPr>
          <w:sz w:val="20"/>
        </w:rPr>
        <w:t>Maîtrise d'un argumentaire de vente structuré et traitement des objections clients</w:t>
      </w:r>
    </w:p>
    <w:p>
      <w:pPr>
        <w:spacing w:before="120" w:after="0"/>
      </w:pPr>
      <w:r>
        <w:rPr>
          <w:b/>
          <w:color w:val="1E293B"/>
          <w:sz w:val="20"/>
        </w:rPr>
        <w:t>Équipier Polyvalent</w:t>
      </w:r>
      <w:r>
        <w:rPr>
          <w:color w:val="64748B"/>
          <w:sz w:val="20"/>
        </w:rPr>
        <w:t xml:space="preserve">  —  McDonald's de La Châtre</w:t>
      </w:r>
    </w:p>
    <w:p>
      <w:pPr>
        <w:spacing w:before="0" w:after="0"/>
      </w:pPr>
      <w:r>
        <w:rPr>
          <w:i/>
          <w:color w:val="64748B"/>
          <w:sz w:val="18"/>
        </w:rPr>
        <w:t>2022 – aujourd'hui  La Châtre</w:t>
      </w:r>
    </w:p>
    <w:p>
      <w:pPr>
        <w:pStyle w:val="ListBullet"/>
        <w:spacing w:before="0" w:after="0"/>
      </w:pPr>
      <w:r>
        <w:rPr>
          <w:sz w:val="20"/>
        </w:rPr>
        <w:t>Travail en équipe dans un environnement dynamique et exigeant, développement de l'autonomie et de la rigueur opérationnelle</w:t>
      </w:r>
    </w:p>
    <w:p>
      <w:pPr>
        <w:pStyle w:val="ListBullet"/>
        <w:spacing w:before="0" w:after="0"/>
      </w:pPr>
      <w:r>
        <w:rPr>
          <w:sz w:val="20"/>
        </w:rPr>
        <w:t>Relation client et fidélisation : accueil, conseil et gestion des encaissements</w:t>
      </w:r>
    </w:p>
    <w:p>
      <w:pPr>
        <w:pStyle w:val="ListBullet"/>
        <w:spacing w:before="0" w:after="0"/>
      </w:pPr>
      <w:r>
        <w:rPr>
          <w:sz w:val="20"/>
        </w:rPr>
        <w:t>Application rigoureuse des procédures et standards de la marque (normes qualité, hygiène et sécurité)</w:t>
      </w:r>
    </w:p>
    <w:p>
      <w:pPr>
        <w:pStyle w:val="ListBullet"/>
        <w:spacing w:before="0" w:after="0"/>
      </w:pPr>
      <w:r>
        <w:rPr>
          <w:sz w:val="20"/>
        </w:rPr>
        <w:t>Capacité d'adaptation rapide et gestion des priorités en situation de forte affluence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FORMATIONS</w:t>
      </w:r>
    </w:p>
    <w:p>
      <w:pPr>
        <w:spacing w:before="80" w:after="0"/>
      </w:pPr>
      <w:r>
        <w:rPr>
          <w:b/>
          <w:color w:val="1E293B"/>
          <w:sz w:val="20"/>
        </w:rPr>
        <w:t>Sup de Pub Bordeaux</w:t>
      </w:r>
      <w:r>
        <w:rPr>
          <w:color w:val="64748B"/>
          <w:sz w:val="18"/>
        </w:rPr>
        <w:t xml:space="preserve">  2026 - 2028</w:t>
      </w:r>
    </w:p>
    <w:p>
      <w:pPr>
        <w:spacing w:before="0" w:after="0"/>
      </w:pPr>
      <w:r>
        <w:rPr>
          <w:i/>
          <w:color w:val="64748B"/>
          <w:sz w:val="18"/>
        </w:rPr>
        <w:t>Mastère Communication &amp; Publicité – Formation en alternance</w:t>
      </w:r>
    </w:p>
    <w:p>
      <w:pPr>
        <w:spacing w:before="80" w:after="0"/>
      </w:pPr>
      <w:r>
        <w:rPr>
          <w:b/>
          <w:color w:val="1E293B"/>
          <w:sz w:val="20"/>
        </w:rPr>
        <w:t>BUT Techniques de Commercialisation – Université de Limoges</w:t>
      </w:r>
      <w:r>
        <w:rPr>
          <w:color w:val="64748B"/>
          <w:sz w:val="18"/>
        </w:rPr>
        <w:t xml:space="preserve">  2023 - 2026</w:t>
      </w:r>
    </w:p>
    <w:p>
      <w:pPr>
        <w:spacing w:before="0" w:after="0"/>
      </w:pPr>
      <w:r>
        <w:rPr>
          <w:i/>
          <w:color w:val="64748B"/>
          <w:sz w:val="18"/>
        </w:rPr>
        <w:t>Spécialité Marketing Digital, Entrepreneuriat, E-business</w:t>
      </w:r>
    </w:p>
    <w:p>
      <w:pPr>
        <w:spacing w:before="80" w:after="0"/>
      </w:pPr>
      <w:r>
        <w:rPr>
          <w:b/>
          <w:color w:val="1E293B"/>
          <w:sz w:val="20"/>
        </w:rPr>
        <w:t>Baccalauréat</w:t>
      </w:r>
      <w:r>
        <w:rPr>
          <w:color w:val="64748B"/>
          <w:sz w:val="18"/>
        </w:rPr>
        <w:t xml:space="preserve">  2023</w:t>
      </w:r>
    </w:p>
    <w:p>
      <w:pPr>
        <w:spacing w:before="0" w:after="0"/>
      </w:pPr>
      <w:r>
        <w:rPr>
          <w:i/>
          <w:color w:val="64748B"/>
          <w:sz w:val="18"/>
        </w:rPr>
        <w:t>Spécialités Mathématiques, HGGSP, Certification européenne anglais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COMPÉTENCES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Création graphique &amp; Production de contenus : </w:t>
      </w:r>
      <w:r>
        <w:rPr>
          <w:sz w:val="20"/>
        </w:rPr>
        <w:t>Canva, CapCut, Notions Photoshop / InDesign</w:t>
      </w:r>
    </w:p>
    <w:p>
      <w:pPr>
        <w:spacing w:before="60" w:after="0"/>
      </w:pPr>
      <w:r>
        <w:rPr>
          <w:b/>
          <w:color w:val="1E293B"/>
          <w:sz w:val="20"/>
        </w:rPr>
        <w:t xml:space="preserve">Marketing Digital &amp; Réseaux sociaux : </w:t>
      </w:r>
      <w:r>
        <w:rPr>
          <w:sz w:val="20"/>
        </w:rPr>
        <w:t>Meta Business Suite, Instagram, LinkedIn, TikTok, Facebook, Calendrier éditorial, Analyse de performance (KPIs)</w:t>
      </w:r>
    </w:p>
    <w:p>
      <w:pPr>
        <w:spacing w:before="60" w:after="0"/>
      </w:pPr>
      <w:r>
        <w:rPr>
          <w:b/>
          <w:color w:val="1E293B"/>
          <w:sz w:val="20"/>
        </w:rPr>
        <w:t xml:space="preserve">Communication &amp; Stratégie de marque : </w:t>
      </w:r>
      <w:r>
        <w:rPr>
          <w:sz w:val="20"/>
        </w:rPr>
        <w:t>Identité visuelle, Charte graphique, Supports print &amp; digitaux, Communication 360°, Rédaction de contenus (posts, newsletters)</w:t>
      </w:r>
    </w:p>
    <w:p>
      <w:pPr>
        <w:spacing w:before="60" w:after="0"/>
      </w:pPr>
      <w:r>
        <w:rPr>
          <w:b/>
          <w:color w:val="1E293B"/>
          <w:sz w:val="20"/>
        </w:rPr>
        <w:t xml:space="preserve">Bureautique &amp; CRM : </w:t>
      </w:r>
      <w:r>
        <w:rPr>
          <w:sz w:val="20"/>
        </w:rPr>
        <w:t>Pack Office (Word, Excel, PowerPoint), Bases CRM &amp; gestion de données clients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LANGUES</w:t>
      </w:r>
    </w:p>
    <w:p>
      <w:pPr>
        <w:spacing w:before="0" w:after="0"/>
      </w:pPr>
      <w:r>
        <w:rPr>
          <w:b/>
          <w:sz w:val="20"/>
        </w:rPr>
        <w:t>Français</w:t>
      </w:r>
      <w:r>
        <w:rPr>
          <w:color w:val="64748B"/>
          <w:sz w:val="20"/>
        </w:rPr>
        <w:t xml:space="preserve"> – Langue maternelle</w:t>
      </w:r>
      <w:r>
        <w:t xml:space="preserve">   </w:t>
      </w:r>
      <w:r>
        <w:rPr>
          <w:b/>
          <w:sz w:val="20"/>
        </w:rPr>
        <w:t>Anglais</w:t>
      </w:r>
      <w:r>
        <w:rPr>
          <w:color w:val="64748B"/>
          <w:sz w:val="20"/>
        </w:rPr>
        <w:t xml:space="preserve"> – B2</w:t>
      </w:r>
      <w:r>
        <w:t xml:space="preserve">   </w:t>
      </w:r>
      <w:r>
        <w:rPr>
          <w:b/>
          <w:sz w:val="20"/>
        </w:rPr>
        <w:t>Espagnol</w:t>
      </w:r>
      <w:r>
        <w:rPr>
          <w:color w:val="64748B"/>
          <w:sz w:val="20"/>
        </w:rPr>
        <w:t xml:space="preserve"> – B1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CENTRES D'INTÉRÊT</w:t>
      </w:r>
    </w:p>
    <w:p>
      <w:pPr>
        <w:spacing w:after="40"/>
      </w:pPr>
      <w:r>
        <w:rPr>
          <w:sz w:val="20"/>
        </w:rPr>
        <w:t>Tennis  ·  Films et séries  ·  Dessin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