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4361E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60" w:after="0"/>
              <w:jc w:val="center"/>
            </w:pPr>
            <w:r>
              <w:rPr>
                <w:b/>
                <w:color w:val="FFFFFF"/>
                <w:sz w:val="40"/>
              </w:rPr>
              <w:t>Néo Passelaigue</w:t>
            </w:r>
          </w:p>
          <w:p>
            <w:pPr>
              <w:spacing w:before="0" w:after="120"/>
              <w:jc w:val="center"/>
            </w:pPr>
            <w:r>
              <w:rPr>
                <w:color w:val="BFDBFF"/>
                <w:sz w:val="22"/>
              </w:rPr>
              <w:t>Futur étudiant Mastère Communication &amp; Publicité – Sup de Pub Bordeaux | Création de Contenu &amp; Social Media</w:t>
            </w:r>
          </w:p>
        </w:tc>
      </w:tr>
    </w:tbl>
    <w:p>
      <w:pPr>
        <w:spacing w:before="120" w:after="40"/>
        <w:jc w:val="center"/>
      </w:pPr>
      <w:r>
        <w:rPr>
          <w:color w:val="64748B"/>
          <w:sz w:val="18"/>
        </w:rPr>
        <w:t>✉ neo.paselaigue@gmail.com  |  📱 +33 7 62 02 97 55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PROFIL</w:t>
      </w:r>
    </w:p>
    <w:p>
      <w:pPr>
        <w:spacing w:after="40"/>
      </w:pPr>
      <w:r>
        <w:rPr>
          <w:sz w:val="20"/>
        </w:rPr>
        <w:t>Étudiant en BUT Techniques de Commercialisation – Marketing Digital, je rejoins Sup de Pub Bordeaux en septembre 2026 en Mastère Communication &amp; Publicité (alternance). Avec deux stages en communication digitale, j'ai acquis une vraie expérience terrain : création d'identité visuelle, animation de réseaux sociaux, stratégie éditoriale et suivi de performance. Curieux, créatif et force de proposition, je cherche une alternance où mon contenu a un impact réel et mesurable — exactement ce que propose CBM.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EXPÉRIENCES PROFESSIONNELLES</w:t>
      </w:r>
    </w:p>
    <w:p>
      <w:pPr>
        <w:spacing w:before="120" w:after="0"/>
      </w:pPr>
      <w:r>
        <w:rPr>
          <w:b/>
          <w:color w:val="1E293B"/>
          <w:sz w:val="20"/>
        </w:rPr>
        <w:t>Stagiaire Communication Digitale</w:t>
      </w:r>
      <w:r>
        <w:rPr>
          <w:color w:val="64748B"/>
          <w:sz w:val="20"/>
        </w:rPr>
        <w:t xml:space="preserve">  —  Hôtel de la Paix</w:t>
      </w:r>
    </w:p>
    <w:p>
      <w:pPr>
        <w:spacing w:before="0" w:after="0"/>
      </w:pPr>
      <w:r>
        <w:rPr>
          <w:i/>
          <w:color w:val="64748B"/>
          <w:sz w:val="18"/>
        </w:rPr>
        <w:t>Mars 2026 – Mai 2026  Limoges</w:t>
      </w:r>
    </w:p>
    <w:p>
      <w:pPr>
        <w:pStyle w:val="ListBullet"/>
        <w:spacing w:before="0" w:after="0"/>
      </w:pPr>
      <w:r>
        <w:rPr>
          <w:sz w:val="20"/>
        </w:rPr>
        <w:t>Créer et optimiser les contenus du site web pour améliorer l'expérience utilisateur et la visibilité de la marque</w:t>
      </w:r>
    </w:p>
    <w:p>
      <w:pPr>
        <w:pStyle w:val="ListBullet"/>
        <w:spacing w:before="0" w:after="0"/>
      </w:pPr>
      <w:r>
        <w:rPr>
          <w:sz w:val="20"/>
        </w:rPr>
        <w:t>Rédiger des articles optimisés SEO afin d'accroître la présence organique en ligne</w:t>
      </w:r>
    </w:p>
    <w:p>
      <w:pPr>
        <w:pStyle w:val="ListBullet"/>
        <w:spacing w:before="0" w:after="0"/>
      </w:pPr>
      <w:r>
        <w:rPr>
          <w:sz w:val="20"/>
        </w:rPr>
        <w:t>Concevoir et piloter des campagnes d'e-mailing à destination des clients</w:t>
      </w:r>
    </w:p>
    <w:p>
      <w:pPr>
        <w:pStyle w:val="ListBullet"/>
        <w:spacing w:before="0" w:after="0"/>
      </w:pPr>
      <w:r>
        <w:rPr>
          <w:sz w:val="20"/>
        </w:rPr>
        <w:t>Mettre en place des questionnaires de satisfaction et analyser les retours pour orienter la stratégie de contenu</w:t>
      </w:r>
    </w:p>
    <w:p>
      <w:pPr>
        <w:pStyle w:val="ListBullet"/>
        <w:spacing w:before="0" w:after="0"/>
      </w:pPr>
      <w:r>
        <w:rPr>
          <w:sz w:val="20"/>
        </w:rPr>
        <w:t>Développer une approche autonome de la gestion de projet digital dans un environnement en croissance</w:t>
      </w:r>
    </w:p>
    <w:p>
      <w:pPr>
        <w:spacing w:before="120" w:after="0"/>
      </w:pPr>
      <w:r>
        <w:rPr>
          <w:b/>
          <w:color w:val="1E293B"/>
          <w:sz w:val="20"/>
        </w:rPr>
        <w:t>Stagiaire Communication &amp; Réseaux Sociaux</w:t>
      </w:r>
      <w:r>
        <w:rPr>
          <w:color w:val="64748B"/>
          <w:sz w:val="20"/>
        </w:rPr>
        <w:t xml:space="preserve">  —  Hôtel de la Paix</w:t>
      </w:r>
    </w:p>
    <w:p>
      <w:pPr>
        <w:spacing w:before="0" w:after="0"/>
      </w:pPr>
      <w:r>
        <w:rPr>
          <w:i/>
          <w:color w:val="64748B"/>
          <w:sz w:val="18"/>
        </w:rPr>
        <w:t>Avril 2025 – Juin 2025  Limoges</w:t>
      </w:r>
    </w:p>
    <w:p>
      <w:pPr>
        <w:pStyle w:val="ListBullet"/>
        <w:spacing w:before="0" w:after="0"/>
      </w:pPr>
      <w:r>
        <w:rPr>
          <w:sz w:val="20"/>
        </w:rPr>
        <w:t>Créer l'identité visuelle complète de la marque (logo, charte graphique, supports print &amp; digitaux)</w:t>
      </w:r>
    </w:p>
    <w:p>
      <w:pPr>
        <w:pStyle w:val="ListBullet"/>
        <w:spacing w:before="0" w:after="0"/>
      </w:pPr>
      <w:r>
        <w:rPr>
          <w:sz w:val="20"/>
        </w:rPr>
        <w:t>Gérer et animer les comptes Instagram, Facebook et TikTok via Meta Business Suite</w:t>
      </w:r>
    </w:p>
    <w:p>
      <w:pPr>
        <w:pStyle w:val="ListBullet"/>
        <w:spacing w:before="0" w:after="0"/>
      </w:pPr>
      <w:r>
        <w:rPr>
          <w:sz w:val="20"/>
        </w:rPr>
        <w:t>Élaborer et piloter un calendrier éditorial cohérent avec la stratégie de marque</w:t>
      </w:r>
    </w:p>
    <w:p>
      <w:pPr>
        <w:pStyle w:val="ListBullet"/>
        <w:spacing w:before="0" w:after="0"/>
      </w:pPr>
      <w:r>
        <w:rPr>
          <w:sz w:val="20"/>
        </w:rPr>
        <w:t>Produire des visuels impactants, carrousels et vidéos courtes adaptés à chaque plateforme</w:t>
      </w:r>
    </w:p>
    <w:p>
      <w:pPr>
        <w:pStyle w:val="ListBullet"/>
        <w:spacing w:before="0" w:after="0"/>
      </w:pPr>
      <w:r>
        <w:rPr>
          <w:sz w:val="20"/>
        </w:rPr>
        <w:t>Suivre et analyser les performances (abonnés, engagement, portée) pour optimiser les publications</w:t>
      </w:r>
    </w:p>
    <w:p>
      <w:pPr>
        <w:pStyle w:val="ListBullet"/>
        <w:spacing w:before="0" w:after="0"/>
      </w:pPr>
      <w:r>
        <w:rPr>
          <w:sz w:val="20"/>
        </w:rPr>
        <w:t>Contribuer activement à la stratégie de relance d'une marque en reconstruction</w:t>
      </w:r>
    </w:p>
    <w:p>
      <w:pPr>
        <w:spacing w:before="120" w:after="0"/>
      </w:pPr>
      <w:r>
        <w:rPr>
          <w:b/>
          <w:color w:val="1E293B"/>
          <w:sz w:val="20"/>
        </w:rPr>
        <w:t>Stagiaire Commerce &amp; Marketing</w:t>
      </w:r>
      <w:r>
        <w:rPr>
          <w:color w:val="64748B"/>
          <w:sz w:val="20"/>
        </w:rPr>
        <w:t xml:space="preserve">  —  Happy Cash</w:t>
      </w:r>
    </w:p>
    <w:p>
      <w:pPr>
        <w:spacing w:before="0" w:after="0"/>
      </w:pPr>
      <w:r>
        <w:rPr>
          <w:i/>
          <w:color w:val="64748B"/>
          <w:sz w:val="18"/>
        </w:rPr>
        <w:t>Mars 2024 – Mars 2024  La Châtre</w:t>
      </w:r>
    </w:p>
    <w:p>
      <w:pPr>
        <w:pStyle w:val="ListBullet"/>
        <w:spacing w:before="0" w:after="0"/>
      </w:pPr>
      <w:r>
        <w:rPr>
          <w:sz w:val="20"/>
        </w:rPr>
        <w:t>Créer du contenu pour les réseaux sociaux afin d'animer la présence digitale de l'enseigne</w:t>
      </w:r>
    </w:p>
    <w:p>
      <w:pPr>
        <w:pStyle w:val="ListBullet"/>
        <w:spacing w:before="0" w:after="0"/>
      </w:pPr>
      <w:r>
        <w:rPr>
          <w:sz w:val="20"/>
        </w:rPr>
        <w:t>Concevoir des supports visuels efficaces et adaptés aux codes des plateformes sociales</w:t>
      </w:r>
    </w:p>
    <w:p>
      <w:pPr>
        <w:pStyle w:val="ListBullet"/>
        <w:spacing w:before="0" w:after="0"/>
      </w:pPr>
      <w:r>
        <w:rPr>
          <w:sz w:val="20"/>
        </w:rPr>
        <w:t>Mettre en place des actions de merchandising en cohérence avec l'image de marque</w:t>
      </w:r>
    </w:p>
    <w:p>
      <w:pPr>
        <w:pStyle w:val="ListBullet"/>
        <w:spacing w:before="0" w:after="0"/>
      </w:pPr>
      <w:r>
        <w:rPr>
          <w:sz w:val="20"/>
        </w:rPr>
        <w:t>Développer et maîtriser un argumentaire de vente orienté client</w:t>
      </w:r>
    </w:p>
    <w:p>
      <w:pPr>
        <w:spacing w:before="120" w:after="0"/>
      </w:pPr>
      <w:r>
        <w:rPr>
          <w:b/>
          <w:color w:val="1E293B"/>
          <w:sz w:val="20"/>
        </w:rPr>
        <w:t>Employé Polyvalent</w:t>
      </w:r>
      <w:r>
        <w:rPr>
          <w:color w:val="64748B"/>
          <w:sz w:val="20"/>
        </w:rPr>
        <w:t xml:space="preserve">  —  McDonald's</w:t>
      </w:r>
    </w:p>
    <w:p>
      <w:pPr>
        <w:spacing w:before="0" w:after="0"/>
      </w:pPr>
      <w:r>
        <w:rPr>
          <w:i/>
          <w:color w:val="64748B"/>
          <w:sz w:val="18"/>
        </w:rPr>
        <w:t>2022 – aujourd'hui  La Châtre</w:t>
      </w:r>
    </w:p>
    <w:p>
      <w:pPr>
        <w:pStyle w:val="ListBullet"/>
        <w:spacing w:before="0" w:after="0"/>
      </w:pPr>
      <w:r>
        <w:rPr>
          <w:sz w:val="20"/>
        </w:rPr>
        <w:t>Accueillir, conseiller et fidéliser la clientèle dans un environnement à fort volume</w:t>
      </w:r>
    </w:p>
    <w:p>
      <w:pPr>
        <w:pStyle w:val="ListBullet"/>
        <w:spacing w:before="0" w:after="0"/>
      </w:pPr>
      <w:r>
        <w:rPr>
          <w:sz w:val="20"/>
        </w:rPr>
        <w:t>Gérer les opérations en autonomie et en équipe dans un rythme soutenu</w:t>
      </w:r>
    </w:p>
    <w:p>
      <w:pPr>
        <w:pStyle w:val="ListBullet"/>
        <w:spacing w:before="0" w:after="0"/>
      </w:pPr>
      <w:r>
        <w:rPr>
          <w:sz w:val="20"/>
        </w:rPr>
        <w:t>Respecter les procédures qualité, hygiène et sécurité</w:t>
      </w:r>
    </w:p>
    <w:p>
      <w:pPr>
        <w:pStyle w:val="ListBullet"/>
        <w:spacing w:before="0" w:after="0"/>
      </w:pPr>
      <w:r>
        <w:rPr>
          <w:sz w:val="20"/>
        </w:rPr>
        <w:t>Encaisser les paiements et gérer la rotation des stocks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FORMATIONS</w:t>
      </w:r>
    </w:p>
    <w:p>
      <w:pPr>
        <w:spacing w:before="80" w:after="0"/>
      </w:pPr>
      <w:r>
        <w:rPr>
          <w:b/>
          <w:color w:val="1E293B"/>
          <w:sz w:val="20"/>
        </w:rPr>
        <w:t>Sup de Pub Bordeaux</w:t>
      </w:r>
      <w:r>
        <w:rPr>
          <w:color w:val="64748B"/>
          <w:sz w:val="18"/>
        </w:rPr>
        <w:t xml:space="preserve">  2026 - 2028</w:t>
      </w:r>
    </w:p>
    <w:p>
      <w:pPr>
        <w:spacing w:before="0" w:after="0"/>
      </w:pPr>
      <w:r>
        <w:rPr>
          <w:i/>
          <w:color w:val="64748B"/>
          <w:sz w:val="18"/>
        </w:rPr>
        <w:t>Mastère Communication &amp; Publicité – Alternance</w:t>
      </w:r>
    </w:p>
    <w:p>
      <w:pPr>
        <w:spacing w:before="80" w:after="0"/>
      </w:pPr>
      <w:r>
        <w:rPr>
          <w:b/>
          <w:color w:val="1E293B"/>
          <w:sz w:val="20"/>
        </w:rPr>
        <w:t>BUT Techniques de Commercialisation</w:t>
      </w:r>
      <w:r>
        <w:rPr>
          <w:color w:val="64748B"/>
          <w:sz w:val="18"/>
        </w:rPr>
        <w:t xml:space="preserve">  2023 - 2026</w:t>
      </w:r>
    </w:p>
    <w:p>
      <w:pPr>
        <w:spacing w:before="0" w:after="0"/>
      </w:pPr>
      <w:r>
        <w:rPr>
          <w:i/>
          <w:color w:val="64748B"/>
          <w:sz w:val="18"/>
        </w:rPr>
        <w:t>Marketing Digital, Entrepreneuriat, E-business</w:t>
      </w:r>
    </w:p>
    <w:p>
      <w:pPr>
        <w:spacing w:before="80" w:after="0"/>
      </w:pPr>
      <w:r>
        <w:rPr>
          <w:b/>
          <w:color w:val="1E293B"/>
          <w:sz w:val="20"/>
        </w:rPr>
        <w:t>Baccalauréat</w:t>
      </w:r>
      <w:r>
        <w:rPr>
          <w:color w:val="64748B"/>
          <w:sz w:val="18"/>
        </w:rPr>
        <w:t xml:space="preserve">  2023</w:t>
      </w:r>
    </w:p>
    <w:p>
      <w:pPr>
        <w:spacing w:before="0" w:after="0"/>
      </w:pPr>
      <w:r>
        <w:rPr>
          <w:i/>
          <w:color w:val="64748B"/>
          <w:sz w:val="18"/>
        </w:rPr>
        <w:t>Spécialités Mathématiques, HGGSP, Certification européenne anglais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COMPÉTENCES</w:t>
      </w:r>
    </w:p>
    <w:p>
      <w:pPr>
        <w:spacing w:before="60" w:after="0"/>
      </w:pPr>
      <w:r>
        <w:rPr>
          <w:b/>
          <w:color w:val="1E293B"/>
          <w:sz w:val="20"/>
        </w:rPr>
        <w:t xml:space="preserve">Réseaux sociaux &amp; Social Media : </w:t>
      </w:r>
      <w:r>
        <w:rPr>
          <w:sz w:val="20"/>
        </w:rPr>
        <w:t>Instagram, TikTok, LinkedIn, Facebook, Meta Business Suite</w:t>
      </w:r>
    </w:p>
    <w:p>
      <w:pPr>
        <w:spacing w:before="60" w:after="0"/>
      </w:pPr>
      <w:r>
        <w:rPr>
          <w:b/>
          <w:color w:val="1E293B"/>
          <w:sz w:val="20"/>
        </w:rPr>
        <w:t xml:space="preserve">Création de contenu &amp; Montage : </w:t>
      </w:r>
      <w:r>
        <w:rPr>
          <w:sz w:val="20"/>
        </w:rPr>
        <w:t>CapCut, Création de visuels, Vidéos courtes, Carrousels, Charte graphique</w:t>
      </w:r>
    </w:p>
    <w:p>
      <w:pPr>
        <w:spacing w:before="60" w:after="0"/>
      </w:pPr>
      <w:r>
        <w:rPr>
          <w:b/>
          <w:color w:val="1E293B"/>
          <w:sz w:val="20"/>
        </w:rPr>
        <w:t xml:space="preserve">Stratégie digitale : </w:t>
      </w:r>
      <w:r>
        <w:rPr>
          <w:sz w:val="20"/>
        </w:rPr>
        <w:t>Calendrier éditorial, Suivi de performance, SEO, E-mailing, Stratégie de marque</w:t>
      </w:r>
    </w:p>
    <w:p>
      <w:pPr>
        <w:spacing w:before="60" w:after="0"/>
      </w:pPr>
      <w:r>
        <w:rPr>
          <w:b/>
          <w:color w:val="1E293B"/>
          <w:sz w:val="20"/>
        </w:rPr>
        <w:t xml:space="preserve">Bureautique : </w:t>
      </w:r>
      <w:r>
        <w:rPr>
          <w:sz w:val="20"/>
        </w:rPr>
        <w:t>PowerPoint, Word, Excel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LANGUES</w:t>
      </w:r>
    </w:p>
    <w:p>
      <w:pPr>
        <w:spacing w:before="0" w:after="0"/>
      </w:pPr>
      <w:r>
        <w:rPr>
          <w:b/>
          <w:sz w:val="20"/>
        </w:rPr>
        <w:t>Français</w:t>
      </w:r>
      <w:r>
        <w:rPr>
          <w:color w:val="64748B"/>
          <w:sz w:val="20"/>
        </w:rPr>
        <w:t xml:space="preserve"> – Langue maternelle</w:t>
      </w:r>
      <w:r>
        <w:t xml:space="preserve">   </w:t>
      </w:r>
      <w:r>
        <w:rPr>
          <w:b/>
          <w:sz w:val="20"/>
        </w:rPr>
        <w:t>Anglais</w:t>
      </w:r>
      <w:r>
        <w:rPr>
          <w:color w:val="64748B"/>
          <w:sz w:val="20"/>
        </w:rPr>
        <w:t xml:space="preserve"> – B2</w:t>
      </w:r>
      <w:r>
        <w:t xml:space="preserve">   </w:t>
      </w:r>
      <w:r>
        <w:rPr>
          <w:b/>
          <w:sz w:val="20"/>
        </w:rPr>
        <w:t>Espagnol</w:t>
      </w:r>
      <w:r>
        <w:rPr>
          <w:color w:val="64748B"/>
          <w:sz w:val="20"/>
        </w:rPr>
        <w:t xml:space="preserve"> – B1</w:t>
      </w:r>
    </w:p>
    <w:p>
      <w:pPr>
        <w:spacing w:before="200" w:after="40"/>
        <w:pBdr>
          <w:bottom w:val="single" w:sz="6" w:space="4" w:color="4361EE"/>
        </w:pBdr>
      </w:pPr>
      <w:r>
        <w:rPr>
          <w:b/>
          <w:color w:val="4361EE"/>
          <w:sz w:val="20"/>
        </w:rPr>
        <w:t>CENTRES D'INTÉRÊT</w:t>
      </w:r>
    </w:p>
    <w:p>
      <w:pPr>
        <w:spacing w:after="40"/>
      </w:pPr>
      <w:r>
        <w:rPr>
          <w:sz w:val="20"/>
        </w:rPr>
        <w:t>Tennis  ·  Films et séries  ·  Dessin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